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81FB5" w14:textId="39247737" w:rsidR="001F3A5B" w:rsidRDefault="001F3A5B" w:rsidP="001F3A5B">
      <w:r w:rsidRPr="00E6503D"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5CA2E05A" wp14:editId="6F85D614">
            <wp:simplePos x="0" y="0"/>
            <wp:positionH relativeFrom="column">
              <wp:posOffset>4248150</wp:posOffset>
            </wp:positionH>
            <wp:positionV relativeFrom="paragraph">
              <wp:posOffset>0</wp:posOffset>
            </wp:positionV>
            <wp:extent cx="1648460" cy="621665"/>
            <wp:effectExtent l="0" t="0" r="8890" b="6985"/>
            <wp:wrapSquare wrapText="bothSides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tlogo20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0000"/>
        </w:rPr>
        <w:t>[</w:t>
      </w:r>
      <w:r w:rsidRPr="00E6503D">
        <w:rPr>
          <w:color w:val="FF0000"/>
        </w:rPr>
        <w:t>Insert college logo (optional</w:t>
      </w:r>
      <w:r w:rsidR="00400916">
        <w:rPr>
          <w:color w:val="FF0000"/>
        </w:rPr>
        <w:t>)</w:t>
      </w:r>
      <w:r w:rsidRPr="00E6503D">
        <w:rPr>
          <w:color w:val="FF0000"/>
        </w:rPr>
        <w:t>]</w:t>
      </w:r>
    </w:p>
    <w:p w14:paraId="6F551015" w14:textId="77777777" w:rsidR="001F3A5B" w:rsidRDefault="001F3A5B" w:rsidP="001F3A5B"/>
    <w:p w14:paraId="2D56F1B6" w14:textId="77777777" w:rsidR="001F3A5B" w:rsidRDefault="001F3A5B" w:rsidP="001F3A5B"/>
    <w:p w14:paraId="04641221" w14:textId="5BE4D58E" w:rsidR="001F3A5B" w:rsidRDefault="001F3A5B" w:rsidP="001F3A5B">
      <w:pPr>
        <w:rPr>
          <w:b/>
          <w:bCs/>
        </w:rPr>
      </w:pPr>
      <w:r w:rsidRPr="00E6503D">
        <w:rPr>
          <w:b/>
          <w:bCs/>
        </w:rPr>
        <w:t>Private and confidential</w:t>
      </w:r>
    </w:p>
    <w:p w14:paraId="0E1835C3" w14:textId="77777777" w:rsidR="001F3A5B" w:rsidRDefault="001F3A5B" w:rsidP="001F3A5B">
      <w:pPr>
        <w:rPr>
          <w:color w:val="FF0000"/>
        </w:rPr>
      </w:pPr>
      <w:r>
        <w:rPr>
          <w:color w:val="FF0000"/>
        </w:rPr>
        <w:t>[</w:t>
      </w:r>
      <w:r w:rsidRPr="00E6503D">
        <w:rPr>
          <w:color w:val="FF0000"/>
        </w:rPr>
        <w:t>Student name</w:t>
      </w:r>
      <w:r>
        <w:rPr>
          <w:color w:val="FF0000"/>
        </w:rPr>
        <w:t xml:space="preserve"> in full (Student number)] </w:t>
      </w:r>
    </w:p>
    <w:p w14:paraId="51D32F0A" w14:textId="77777777" w:rsidR="001F3A5B" w:rsidRDefault="001F3A5B" w:rsidP="001F3A5B">
      <w:pPr>
        <w:rPr>
          <w:color w:val="FF0000"/>
        </w:rPr>
      </w:pPr>
      <w:r>
        <w:rPr>
          <w:color w:val="FF0000"/>
        </w:rPr>
        <w:t>[Address]</w:t>
      </w:r>
    </w:p>
    <w:p w14:paraId="2DC06B20" w14:textId="4636B624" w:rsidR="001F3A5B" w:rsidRDefault="001F3A5B" w:rsidP="001F3A5B">
      <w:pPr>
        <w:rPr>
          <w:color w:val="FF0000"/>
        </w:rPr>
      </w:pPr>
      <w:r>
        <w:rPr>
          <w:color w:val="FF0000"/>
        </w:rPr>
        <w:t>[Date]</w:t>
      </w:r>
    </w:p>
    <w:p w14:paraId="5C529AD8" w14:textId="44081488" w:rsidR="001F3A5B" w:rsidRDefault="001F3A5B" w:rsidP="001F3A5B">
      <w:pPr>
        <w:jc w:val="center"/>
        <w:rPr>
          <w:b/>
          <w:bCs/>
          <w:sz w:val="24"/>
          <w:szCs w:val="24"/>
        </w:rPr>
      </w:pPr>
      <w:r w:rsidRPr="00E6503D">
        <w:rPr>
          <w:b/>
          <w:bCs/>
          <w:sz w:val="24"/>
          <w:szCs w:val="24"/>
        </w:rPr>
        <w:t xml:space="preserve">Formal Grievance </w:t>
      </w:r>
      <w:r>
        <w:rPr>
          <w:b/>
          <w:bCs/>
          <w:sz w:val="24"/>
          <w:szCs w:val="24"/>
        </w:rPr>
        <w:t>Outcome</w:t>
      </w:r>
    </w:p>
    <w:p w14:paraId="40D391D0" w14:textId="77777777" w:rsidR="00564D9D" w:rsidRDefault="00564D9D" w:rsidP="001F3A5B">
      <w:pPr>
        <w:rPr>
          <w:sz w:val="24"/>
          <w:szCs w:val="24"/>
        </w:rPr>
      </w:pPr>
    </w:p>
    <w:p w14:paraId="126267D8" w14:textId="76A2062B" w:rsidR="001F3A5B" w:rsidRPr="00E6503D" w:rsidRDefault="001F3A5B" w:rsidP="001F3A5B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Pr="00E6503D">
        <w:rPr>
          <w:color w:val="FF0000"/>
          <w:sz w:val="24"/>
          <w:szCs w:val="24"/>
        </w:rPr>
        <w:t>[Student first name]</w:t>
      </w:r>
      <w:r>
        <w:rPr>
          <w:sz w:val="24"/>
          <w:szCs w:val="24"/>
        </w:rPr>
        <w:t>,</w:t>
      </w:r>
    </w:p>
    <w:p w14:paraId="1C3747E9" w14:textId="77777777" w:rsidR="00F334C0" w:rsidRDefault="001F3A5B" w:rsidP="00F334C0">
      <w:pPr>
        <w:rPr>
          <w:sz w:val="24"/>
          <w:szCs w:val="24"/>
          <w:lang w:val="en-GB"/>
        </w:rPr>
      </w:pPr>
      <w:r w:rsidRPr="00E6503D">
        <w:rPr>
          <w:sz w:val="24"/>
          <w:szCs w:val="24"/>
          <w:lang w:val="en-GB"/>
        </w:rPr>
        <w:t xml:space="preserve">I am writing to </w:t>
      </w:r>
      <w:r>
        <w:rPr>
          <w:sz w:val="24"/>
          <w:szCs w:val="24"/>
          <w:lang w:val="en-GB"/>
        </w:rPr>
        <w:t>formally advise you of the outcome of the formal grievance you sent</w:t>
      </w:r>
      <w:r w:rsidRPr="00E6503D">
        <w:rPr>
          <w:sz w:val="24"/>
          <w:szCs w:val="24"/>
          <w:lang w:val="en-GB"/>
        </w:rPr>
        <w:t xml:space="preserve"> to</w:t>
      </w:r>
      <w:r w:rsidR="00400916">
        <w:rPr>
          <w:sz w:val="24"/>
          <w:szCs w:val="24"/>
          <w:lang w:val="en-GB"/>
        </w:rPr>
        <w:t xml:space="preserve"> </w:t>
      </w:r>
      <w:r w:rsidRPr="00E6503D">
        <w:rPr>
          <w:color w:val="FF0000"/>
          <w:sz w:val="24"/>
          <w:szCs w:val="24"/>
          <w:lang w:val="en-GB"/>
        </w:rPr>
        <w:t>[name]</w:t>
      </w:r>
      <w:r w:rsidRPr="00E6503D">
        <w:rPr>
          <w:sz w:val="24"/>
          <w:szCs w:val="24"/>
          <w:lang w:val="en-GB"/>
        </w:rPr>
        <w:t xml:space="preserve">, </w:t>
      </w:r>
      <w:r w:rsidRPr="00E6503D">
        <w:rPr>
          <w:color w:val="FF0000"/>
          <w:sz w:val="24"/>
          <w:szCs w:val="24"/>
          <w:lang w:val="en-GB"/>
        </w:rPr>
        <w:t xml:space="preserve">[job title] </w:t>
      </w:r>
      <w:r w:rsidRPr="00E6503D">
        <w:rPr>
          <w:sz w:val="24"/>
          <w:szCs w:val="24"/>
          <w:lang w:val="en-GB"/>
        </w:rPr>
        <w:t xml:space="preserve">dated </w:t>
      </w:r>
      <w:r w:rsidRPr="00E6503D">
        <w:rPr>
          <w:color w:val="FF0000"/>
          <w:sz w:val="24"/>
          <w:szCs w:val="24"/>
          <w:lang w:val="en-GB"/>
        </w:rPr>
        <w:t>[date]</w:t>
      </w:r>
      <w:r w:rsidRPr="00E6503D">
        <w:rPr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 xml:space="preserve"> </w:t>
      </w:r>
      <w:r w:rsidR="00F334C0">
        <w:rPr>
          <w:sz w:val="24"/>
          <w:szCs w:val="24"/>
          <w:lang w:val="en-GB"/>
        </w:rPr>
        <w:t xml:space="preserve">The grievance has been handled in accordance with the Grievance Resolution Policy – Students of the Australian College of Theology. </w:t>
      </w:r>
      <w:hyperlink r:id="rId8" w:history="1">
        <w:r w:rsidR="00F334C0" w:rsidRPr="00F334C0">
          <w:rPr>
            <w:rStyle w:val="Hyperlink"/>
            <w:b/>
            <w:bCs/>
            <w:sz w:val="24"/>
            <w:szCs w:val="24"/>
            <w:lang w:val="en-GB"/>
          </w:rPr>
          <w:t>The policy document is available here</w:t>
        </w:r>
      </w:hyperlink>
      <w:r w:rsidR="00F334C0" w:rsidRPr="00F334C0">
        <w:rPr>
          <w:b/>
          <w:bCs/>
          <w:sz w:val="24"/>
          <w:szCs w:val="24"/>
          <w:lang w:val="en-GB"/>
        </w:rPr>
        <w:t>.</w:t>
      </w:r>
    </w:p>
    <w:p w14:paraId="7C9B4198" w14:textId="1B941D5D" w:rsidR="000377F1" w:rsidRDefault="001F3A5B" w:rsidP="00F334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college has undertaken the following actions in response to the grievance </w:t>
      </w:r>
      <w:r w:rsidRPr="0068614E">
        <w:rPr>
          <w:color w:val="FF0000"/>
          <w:sz w:val="24"/>
          <w:szCs w:val="24"/>
          <w:lang w:val="en-GB"/>
        </w:rPr>
        <w:t xml:space="preserve">… </w:t>
      </w:r>
      <w:r>
        <w:rPr>
          <w:color w:val="FF0000"/>
          <w:sz w:val="24"/>
          <w:szCs w:val="24"/>
          <w:lang w:val="en-GB"/>
        </w:rPr>
        <w:t>[provide details]</w:t>
      </w:r>
      <w:r>
        <w:rPr>
          <w:sz w:val="24"/>
          <w:szCs w:val="24"/>
          <w:lang w:val="en-GB"/>
        </w:rPr>
        <w:t xml:space="preserve">. The decision of the college is </w:t>
      </w:r>
      <w:r w:rsidRPr="0068614E">
        <w:rPr>
          <w:color w:val="FF0000"/>
          <w:sz w:val="24"/>
          <w:szCs w:val="24"/>
          <w:lang w:val="en-GB"/>
        </w:rPr>
        <w:t>… [</w:t>
      </w:r>
      <w:r>
        <w:rPr>
          <w:color w:val="FF0000"/>
          <w:sz w:val="24"/>
          <w:szCs w:val="24"/>
          <w:lang w:val="en-GB"/>
        </w:rPr>
        <w:t>provide details]</w:t>
      </w:r>
      <w:r>
        <w:rPr>
          <w:sz w:val="24"/>
          <w:szCs w:val="24"/>
          <w:lang w:val="en-GB"/>
        </w:rPr>
        <w:t xml:space="preserve">. </w:t>
      </w:r>
      <w:r w:rsidR="0068614E">
        <w:rPr>
          <w:sz w:val="24"/>
          <w:szCs w:val="24"/>
          <w:lang w:val="en-GB"/>
        </w:rPr>
        <w:t xml:space="preserve">The reasons for this decision </w:t>
      </w:r>
      <w:r w:rsidR="001F72A6">
        <w:rPr>
          <w:sz w:val="24"/>
          <w:szCs w:val="24"/>
          <w:lang w:val="en-GB"/>
        </w:rPr>
        <w:t>are</w:t>
      </w:r>
      <w:r w:rsidR="0068614E">
        <w:rPr>
          <w:sz w:val="24"/>
          <w:szCs w:val="24"/>
          <w:lang w:val="en-GB"/>
        </w:rPr>
        <w:t xml:space="preserve"> </w:t>
      </w:r>
      <w:r w:rsidR="0068614E" w:rsidRPr="0068614E">
        <w:rPr>
          <w:color w:val="FF0000"/>
          <w:sz w:val="24"/>
          <w:szCs w:val="24"/>
          <w:lang w:val="en-GB"/>
        </w:rPr>
        <w:t xml:space="preserve">… </w:t>
      </w:r>
      <w:r w:rsidR="0068614E">
        <w:rPr>
          <w:color w:val="FF0000"/>
          <w:sz w:val="24"/>
          <w:szCs w:val="24"/>
          <w:lang w:val="en-GB"/>
        </w:rPr>
        <w:t>[provide details]</w:t>
      </w:r>
      <w:r w:rsidR="0068614E">
        <w:rPr>
          <w:sz w:val="24"/>
          <w:szCs w:val="24"/>
          <w:lang w:val="en-GB"/>
        </w:rPr>
        <w:t xml:space="preserve">. </w:t>
      </w:r>
      <w:r w:rsidR="00B21822">
        <w:rPr>
          <w:sz w:val="24"/>
          <w:szCs w:val="24"/>
          <w:lang w:val="en-GB"/>
        </w:rPr>
        <w:t>If</w:t>
      </w:r>
      <w:r w:rsidR="0068614E">
        <w:rPr>
          <w:sz w:val="24"/>
          <w:szCs w:val="24"/>
          <w:lang w:val="en-GB"/>
        </w:rPr>
        <w:t xml:space="preserve"> you are not satisfied with this decision, under the Grievance Resolution Policy you </w:t>
      </w:r>
      <w:r w:rsidR="00B21822">
        <w:rPr>
          <w:sz w:val="24"/>
          <w:szCs w:val="24"/>
          <w:lang w:val="en-GB"/>
        </w:rPr>
        <w:t>may</w:t>
      </w:r>
      <w:r w:rsidR="0068614E">
        <w:rPr>
          <w:sz w:val="24"/>
          <w:szCs w:val="24"/>
          <w:lang w:val="en-GB"/>
        </w:rPr>
        <w:t xml:space="preserve"> appeal it with the Dean of the ACT</w:t>
      </w:r>
      <w:r w:rsidR="000377F1">
        <w:rPr>
          <w:sz w:val="24"/>
          <w:szCs w:val="24"/>
          <w:lang w:val="en-GB"/>
        </w:rPr>
        <w:t xml:space="preserve">. The policy also identifies the following external bodies that </w:t>
      </w:r>
      <w:r w:rsidR="00400916">
        <w:rPr>
          <w:sz w:val="24"/>
          <w:szCs w:val="24"/>
          <w:lang w:val="en-GB"/>
        </w:rPr>
        <w:t>m</w:t>
      </w:r>
      <w:r w:rsidR="000377F1">
        <w:rPr>
          <w:sz w:val="24"/>
          <w:szCs w:val="24"/>
          <w:lang w:val="en-GB"/>
        </w:rPr>
        <w:t>ay be approached for external dispute resolution: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30"/>
      </w:tblGrid>
      <w:tr w:rsidR="000377F1" w14:paraId="3DDE47CE" w14:textId="77777777" w:rsidTr="000377F1">
        <w:tc>
          <w:tcPr>
            <w:tcW w:w="4106" w:type="dxa"/>
          </w:tcPr>
          <w:p w14:paraId="1CB55068" w14:textId="48075B86" w:rsidR="000377F1" w:rsidRPr="000377F1" w:rsidRDefault="00400916" w:rsidP="0068614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External body</w:t>
            </w:r>
          </w:p>
        </w:tc>
        <w:tc>
          <w:tcPr>
            <w:tcW w:w="5630" w:type="dxa"/>
          </w:tcPr>
          <w:p w14:paraId="72DA5AE7" w14:textId="1BFFDCB2" w:rsidR="000377F1" w:rsidRPr="000377F1" w:rsidRDefault="000377F1" w:rsidP="0068614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0377F1">
              <w:rPr>
                <w:b/>
                <w:bCs/>
                <w:sz w:val="24"/>
                <w:szCs w:val="24"/>
                <w:lang w:val="en-GB"/>
              </w:rPr>
              <w:t>Contact details</w:t>
            </w:r>
          </w:p>
        </w:tc>
      </w:tr>
      <w:tr w:rsidR="000377F1" w14:paraId="49933DB3" w14:textId="77777777" w:rsidTr="000377F1">
        <w:tc>
          <w:tcPr>
            <w:tcW w:w="4106" w:type="dxa"/>
          </w:tcPr>
          <w:p w14:paraId="1375754B" w14:textId="6EBC7BE9" w:rsidR="000377F1" w:rsidRPr="000377F1" w:rsidRDefault="000377F1" w:rsidP="000377F1">
            <w:pPr>
              <w:rPr>
                <w:sz w:val="24"/>
                <w:szCs w:val="24"/>
                <w:lang w:val="en-GB"/>
              </w:rPr>
            </w:pPr>
            <w:r>
              <w:t>Independent Higher Education Australia (IHEA)</w:t>
            </w:r>
          </w:p>
        </w:tc>
        <w:tc>
          <w:tcPr>
            <w:tcW w:w="5630" w:type="dxa"/>
          </w:tcPr>
          <w:p w14:paraId="4FEA8D42" w14:textId="2771C482" w:rsidR="000377F1" w:rsidRDefault="000377F1" w:rsidP="000377F1">
            <w:r>
              <w:t>Mr Simon Finn</w:t>
            </w:r>
            <w:r w:rsidR="002750F9">
              <w:t>,</w:t>
            </w:r>
            <w:r>
              <w:t xml:space="preserve"> CEO </w:t>
            </w:r>
          </w:p>
          <w:p w14:paraId="743A014D" w14:textId="77777777" w:rsidR="000377F1" w:rsidRDefault="000377F1" w:rsidP="000377F1">
            <w:r>
              <w:t xml:space="preserve">Independent Higher Education Australia </w:t>
            </w:r>
          </w:p>
          <w:p w14:paraId="7050EF7D" w14:textId="77777777" w:rsidR="000377F1" w:rsidRDefault="000377F1" w:rsidP="000377F1">
            <w:r>
              <w:t xml:space="preserve">Suite 612, Level 6 198 Harbour Esplanade Docklands VIC 3008 </w:t>
            </w:r>
          </w:p>
          <w:p w14:paraId="1C216E5A" w14:textId="6C008CD0" w:rsidR="000377F1" w:rsidRDefault="000377F1" w:rsidP="000377F1">
            <w:pPr>
              <w:rPr>
                <w:sz w:val="24"/>
                <w:szCs w:val="24"/>
                <w:lang w:val="en-GB"/>
              </w:rPr>
            </w:pPr>
            <w:r>
              <w:t>Ph: (03) 9642 5212</w:t>
            </w:r>
          </w:p>
        </w:tc>
      </w:tr>
      <w:tr w:rsidR="000377F1" w14:paraId="2A5959C0" w14:textId="77777777" w:rsidTr="000377F1">
        <w:tc>
          <w:tcPr>
            <w:tcW w:w="4106" w:type="dxa"/>
          </w:tcPr>
          <w:p w14:paraId="22AAD773" w14:textId="77777777" w:rsidR="000377F1" w:rsidRDefault="000377F1" w:rsidP="000377F1"/>
        </w:tc>
        <w:tc>
          <w:tcPr>
            <w:tcW w:w="5630" w:type="dxa"/>
          </w:tcPr>
          <w:p w14:paraId="0F1817E5" w14:textId="77777777" w:rsidR="000377F1" w:rsidRDefault="000377F1" w:rsidP="000377F1"/>
        </w:tc>
      </w:tr>
      <w:tr w:rsidR="000377F1" w14:paraId="2DE0F4E5" w14:textId="77777777" w:rsidTr="000377F1">
        <w:tc>
          <w:tcPr>
            <w:tcW w:w="4106" w:type="dxa"/>
          </w:tcPr>
          <w:p w14:paraId="5A99E46E" w14:textId="2BA340D9" w:rsidR="000377F1" w:rsidRDefault="000377F1" w:rsidP="000377F1">
            <w:r>
              <w:t>Overseas Students Ombudsman                     (</w:t>
            </w:r>
            <w:r>
              <w:rPr>
                <w:i/>
                <w:iCs/>
                <w:sz w:val="24"/>
                <w:szCs w:val="24"/>
                <w:lang w:val="en-GB"/>
              </w:rPr>
              <w:t>for overseas students only</w:t>
            </w:r>
            <w:r>
              <w:t>)</w:t>
            </w:r>
          </w:p>
        </w:tc>
        <w:tc>
          <w:tcPr>
            <w:tcW w:w="5630" w:type="dxa"/>
          </w:tcPr>
          <w:p w14:paraId="550409A4" w14:textId="77777777" w:rsidR="00DE6F7F" w:rsidRPr="00DE6F7F" w:rsidRDefault="00DE6F7F" w:rsidP="00DE6F7F">
            <w:r w:rsidRPr="00DE6F7F">
              <w:t>Commonwealth Ombudsman</w:t>
            </w:r>
          </w:p>
          <w:p w14:paraId="16F2C501" w14:textId="77777777" w:rsidR="00DE6F7F" w:rsidRPr="00DE6F7F" w:rsidRDefault="00DE6F7F" w:rsidP="00DE6F7F">
            <w:r w:rsidRPr="00DE6F7F">
              <w:t>GPO Box 442</w:t>
            </w:r>
          </w:p>
          <w:p w14:paraId="7A7C6478" w14:textId="3073CD34" w:rsidR="00DE6F7F" w:rsidRPr="00DE6F7F" w:rsidRDefault="00DE6F7F" w:rsidP="00DE6F7F">
            <w:r w:rsidRPr="00DE6F7F">
              <w:t>Canberra ACT 2601</w:t>
            </w:r>
          </w:p>
          <w:p w14:paraId="112736C6" w14:textId="77777777" w:rsidR="00DE6F7F" w:rsidRPr="00DE6F7F" w:rsidRDefault="00DE6F7F" w:rsidP="00DE6F7F">
            <w:r w:rsidRPr="00DE6F7F">
              <w:t>Ph: 1300 362 072</w:t>
            </w:r>
          </w:p>
          <w:p w14:paraId="5CDD3902" w14:textId="286D020E" w:rsidR="000377F1" w:rsidRDefault="00F334C0" w:rsidP="00DE6F7F">
            <w:hyperlink r:id="rId9" w:history="1">
              <w:r w:rsidR="00DE6F7F" w:rsidRPr="00DE6F7F">
                <w:rPr>
                  <w:rStyle w:val="Hyperlink"/>
                </w:rPr>
                <w:t>https://www.ombudsman.gov.au/How-we-can-help/overseas-students</w:t>
              </w:r>
            </w:hyperlink>
          </w:p>
        </w:tc>
      </w:tr>
    </w:tbl>
    <w:p w14:paraId="1CCB2500" w14:textId="77777777" w:rsidR="000377F1" w:rsidRDefault="000377F1" w:rsidP="0068614E">
      <w:pPr>
        <w:rPr>
          <w:sz w:val="24"/>
          <w:szCs w:val="24"/>
          <w:lang w:val="en-GB"/>
        </w:rPr>
      </w:pPr>
      <w:bookmarkStart w:id="0" w:name="_Hlk29392365"/>
    </w:p>
    <w:p w14:paraId="34F9C334" w14:textId="183DFACC" w:rsidR="001F3A5B" w:rsidRPr="00E13FF6" w:rsidRDefault="00E13FF6" w:rsidP="0068614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If you require academic or personal wellbeing support in relation to this matter</w:t>
      </w:r>
      <w:r w:rsidR="00F30BB4">
        <w:rPr>
          <w:sz w:val="24"/>
          <w:szCs w:val="24"/>
          <w:lang w:val="en-GB"/>
        </w:rPr>
        <w:t>,</w:t>
      </w:r>
      <w:r>
        <w:rPr>
          <w:sz w:val="24"/>
          <w:szCs w:val="24"/>
          <w:lang w:val="en-GB"/>
        </w:rPr>
        <w:t xml:space="preserve"> please contact </w:t>
      </w:r>
      <w:r w:rsidRPr="00E13FF6">
        <w:rPr>
          <w:color w:val="FF0000"/>
          <w:sz w:val="24"/>
          <w:szCs w:val="24"/>
          <w:lang w:val="en-GB"/>
        </w:rPr>
        <w:t>[name, position, contact details]</w:t>
      </w:r>
      <w:r>
        <w:rPr>
          <w:sz w:val="24"/>
          <w:szCs w:val="24"/>
          <w:lang w:val="en-GB"/>
        </w:rPr>
        <w:t>.</w:t>
      </w:r>
      <w:bookmarkEnd w:id="0"/>
    </w:p>
    <w:p w14:paraId="781DB420" w14:textId="137B73EF" w:rsidR="001F3A5B" w:rsidRPr="001F5DE6" w:rsidRDefault="001F3A5B" w:rsidP="00564D9D">
      <w:pPr>
        <w:tabs>
          <w:tab w:val="left" w:pos="7020"/>
        </w:tabs>
        <w:rPr>
          <w:rFonts w:cstheme="minorHAnsi"/>
        </w:rPr>
      </w:pPr>
      <w:r w:rsidRPr="001F5DE6">
        <w:rPr>
          <w:rFonts w:cstheme="minorHAnsi"/>
        </w:rPr>
        <w:t>Yours sincerely</w:t>
      </w:r>
    </w:p>
    <w:p w14:paraId="26942856" w14:textId="77777777" w:rsidR="001F3A5B" w:rsidRPr="0068614E" w:rsidRDefault="001F3A5B" w:rsidP="001F3A5B">
      <w:pPr>
        <w:rPr>
          <w:rFonts w:cstheme="minorHAnsi"/>
          <w:color w:val="FF0000"/>
        </w:rPr>
      </w:pPr>
      <w:r w:rsidRPr="0068614E">
        <w:rPr>
          <w:rFonts w:cstheme="minorHAnsi"/>
          <w:color w:val="FF0000"/>
        </w:rPr>
        <w:t>[Name]</w:t>
      </w:r>
    </w:p>
    <w:p w14:paraId="1CDC36B3" w14:textId="536E9E7F" w:rsidR="001F3A5B" w:rsidRDefault="001F3A5B" w:rsidP="001F3A5B">
      <w:pPr>
        <w:rPr>
          <w:rFonts w:cstheme="minorHAnsi"/>
          <w:color w:val="FF0000"/>
        </w:rPr>
      </w:pPr>
      <w:r w:rsidRPr="0068614E">
        <w:rPr>
          <w:rFonts w:cstheme="minorHAnsi"/>
          <w:color w:val="FF0000"/>
        </w:rPr>
        <w:t xml:space="preserve">[Job </w:t>
      </w:r>
      <w:r w:rsidR="00E13FF6">
        <w:rPr>
          <w:rFonts w:cstheme="minorHAnsi"/>
          <w:color w:val="FF0000"/>
        </w:rPr>
        <w:t>t</w:t>
      </w:r>
      <w:r w:rsidRPr="0068614E">
        <w:rPr>
          <w:rFonts w:cstheme="minorHAnsi"/>
          <w:color w:val="FF0000"/>
        </w:rPr>
        <w:t>itle]</w:t>
      </w:r>
    </w:p>
    <w:p w14:paraId="6625D8ED" w14:textId="22F5271C" w:rsidR="00475EBB" w:rsidRPr="00F334C0" w:rsidRDefault="00E13FF6">
      <w:pPr>
        <w:rPr>
          <w:rFonts w:cstheme="minorHAnsi"/>
          <w:color w:val="FF0000"/>
        </w:rPr>
      </w:pPr>
      <w:bookmarkStart w:id="1" w:name="_Hlk29391953"/>
      <w:r>
        <w:rPr>
          <w:rFonts w:cstheme="minorHAnsi"/>
          <w:color w:val="FF0000"/>
        </w:rPr>
        <w:t>[Contact details]</w:t>
      </w:r>
      <w:bookmarkEnd w:id="1"/>
    </w:p>
    <w:sectPr w:rsidR="00475EBB" w:rsidRPr="00F334C0" w:rsidSect="00E6503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5B"/>
    <w:rsid w:val="000377F1"/>
    <w:rsid w:val="000A1AEA"/>
    <w:rsid w:val="001F3A5B"/>
    <w:rsid w:val="001F72A6"/>
    <w:rsid w:val="002750F9"/>
    <w:rsid w:val="00400916"/>
    <w:rsid w:val="00475EBB"/>
    <w:rsid w:val="00564D9D"/>
    <w:rsid w:val="0068614E"/>
    <w:rsid w:val="006E2CD7"/>
    <w:rsid w:val="007313C2"/>
    <w:rsid w:val="00B21822"/>
    <w:rsid w:val="00B65F91"/>
    <w:rsid w:val="00D41B2F"/>
    <w:rsid w:val="00DE6F7F"/>
    <w:rsid w:val="00E13FF6"/>
    <w:rsid w:val="00F30BB4"/>
    <w:rsid w:val="00F3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63DA0"/>
  <w15:chartTrackingRefBased/>
  <w15:docId w15:val="{A440702C-5028-4A5F-87A5-807A6F85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A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3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77F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37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37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portal.actheology.edu.au/FileDownload/d5c5c3c0-3d73-4a55-9d76-9912aaabb780/grievance-resolution-policy-students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ombudsman.gov.au/How-we-can-help/overseas-stud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2f2b425-e985-4e78-a635-f5ecae6d1983">
      <Terms xmlns="http://schemas.microsoft.com/office/infopath/2007/PartnerControls"/>
    </TaxKeywordTaxHTField>
    <TaxCatchAll xmlns="42f2b425-e985-4e78-a635-f5ecae6d1983" xsi:nil="true"/>
    <TicketRefNo xmlns="826c14ba-44e6-4ded-a87c-49cd297abb59" xsi:nil="true"/>
    <ReferenceNumber xmlns="826c14ba-44e6-4ded-a87c-49cd297abb59" xsi:nil="true"/>
    <LinktoTickit xmlns="826c14ba-44e6-4ded-a87c-49cd297abb59">
      <Url xsi:nil="true"/>
      <Description xsi:nil="true"/>
    </LinktoTickit>
    <LinkttoTickit xmlns="826c14ba-44e6-4ded-a87c-49cd297abb59">
      <Url xsi:nil="true"/>
      <Description xsi:nil="true"/>
    </LinkttoTickit>
    <Listtableauworkbook xmlns="826c14ba-44e6-4ded-a87c-49cd297abb59" xsi:nil="true"/>
    <FolderStatus xmlns="826c14ba-44e6-4ded-a87c-49cd297abb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35266108130B4CA4DBE7B090692B78" ma:contentTypeVersion="21" ma:contentTypeDescription="Create a new document." ma:contentTypeScope="" ma:versionID="d3c5840fef2b84e1c5a40506b354bef2">
  <xsd:schema xmlns:xsd="http://www.w3.org/2001/XMLSchema" xmlns:xs="http://www.w3.org/2001/XMLSchema" xmlns:p="http://schemas.microsoft.com/office/2006/metadata/properties" xmlns:ns2="826c14ba-44e6-4ded-a87c-49cd297abb59" xmlns:ns3="42f2b425-e985-4e78-a635-f5ecae6d1983" targetNamespace="http://schemas.microsoft.com/office/2006/metadata/properties" ma:root="true" ma:fieldsID="90364babc69d1e32ee5d4cd357119882" ns2:_="" ns3:_="">
    <xsd:import namespace="826c14ba-44e6-4ded-a87c-49cd297abb59"/>
    <xsd:import namespace="42f2b425-e985-4e78-a635-f5ecae6d1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ReferenceNumber" minOccurs="0"/>
                <xsd:element ref="ns2:LinktoTickit" minOccurs="0"/>
                <xsd:element ref="ns2:TicketRefNo" minOccurs="0"/>
                <xsd:element ref="ns2:LinkttoTickit" minOccurs="0"/>
                <xsd:element ref="ns2:Listtableauworkbook" minOccurs="0"/>
                <xsd:element ref="ns2:Folder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14ba-44e6-4ded-a87c-49cd297ab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ReferenceNumber" ma:index="23" nillable="true" ma:displayName="Reference Number" ma:format="Dropdown" ma:internalName="ReferenceNumber">
      <xsd:simpleType>
        <xsd:restriction base="dms:Text">
          <xsd:maxLength value="15"/>
        </xsd:restriction>
      </xsd:simpleType>
    </xsd:element>
    <xsd:element name="LinktoTickit" ma:index="24" nillable="true" ma:displayName="Link to Tickit" ma:format="Hyperlink" ma:internalName="LinktoTicki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icketRefNo" ma:index="25" nillable="true" ma:displayName="Ticket Ref No" ma:format="Dropdown" ma:internalName="TicketRefNo">
      <xsd:simpleType>
        <xsd:restriction base="dms:Text">
          <xsd:maxLength value="15"/>
        </xsd:restriction>
      </xsd:simpleType>
    </xsd:element>
    <xsd:element name="LinkttoTickit" ma:index="26" nillable="true" ma:displayName="Linkt to Tickit" ma:format="Hyperlink" ma:internalName="LinkttoTicki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sttableauworkbook" ma:index="27" nillable="true" ma:displayName="List tableau workbook" ma:format="Dropdown" ma:internalName="Listtableauworkbook">
      <xsd:simpleType>
        <xsd:restriction base="dms:Choice">
          <xsd:enumeration value="Yes"/>
          <xsd:enumeration value="No"/>
        </xsd:restriction>
      </xsd:simpleType>
    </xsd:element>
    <xsd:element name="FolderStatus" ma:index="28" nillable="true" ma:displayName="Folder Status" ma:format="Dropdown" ma:internalName="Folder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2b425-e985-4e78-a635-f5ecae6d198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573f14ef-2759-4c75-bb47-3002a713481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3ce22b35-8f78-471d-9fd2-4d3f17e3bf65}" ma:internalName="TaxCatchAll" ma:showField="CatchAllData" ma:web="42f2b425-e985-4e78-a635-f5ecae6d1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8410B3-5E78-47D5-BD21-283F7D65CBB7}">
  <ds:schemaRefs>
    <ds:schemaRef ds:uri="http://schemas.microsoft.com/office/2006/metadata/properties"/>
    <ds:schemaRef ds:uri="http://schemas.microsoft.com/office/infopath/2007/PartnerControls"/>
    <ds:schemaRef ds:uri="42f2b425-e985-4e78-a635-f5ecae6d1983"/>
    <ds:schemaRef ds:uri="826c14ba-44e6-4ded-a87c-49cd297abb59"/>
  </ds:schemaRefs>
</ds:datastoreItem>
</file>

<file path=customXml/itemProps2.xml><?xml version="1.0" encoding="utf-8"?>
<ds:datastoreItem xmlns:ds="http://schemas.openxmlformats.org/officeDocument/2006/customXml" ds:itemID="{947A4644-E825-484B-A4BE-070A2AA139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FC4FF-549E-4615-B4CB-595BE40F3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c14ba-44e6-4ded-a87c-49cd297abb59"/>
    <ds:schemaRef ds:uri="42f2b425-e985-4e78-a635-f5ecae6d1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Yeates</dc:creator>
  <cp:keywords/>
  <dc:description/>
  <cp:lastModifiedBy>Paul Yeates</cp:lastModifiedBy>
  <cp:revision>13</cp:revision>
  <cp:lastPrinted>2020-01-22T01:22:00Z</cp:lastPrinted>
  <dcterms:created xsi:type="dcterms:W3CDTF">2020-01-08T04:40:00Z</dcterms:created>
  <dcterms:modified xsi:type="dcterms:W3CDTF">2021-12-16T22:17:00Z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0x0101001135266108130B4CA4DBE7B090692B78</vt:lpwstr>
  </property>
  <property fmtid="{D5CDD505-2E9C-101B-9397-08002B2CF9AE}" pid="3" name="Order">
    <vt:r8>159200</vt:r8>
  </property>
  <property fmtid="{D5CDD505-2E9C-101B-9397-08002B2CF9AE}" pid="4" name="TaxKeyword">
    <vt:lpwstr/>
  </property>
</Properties>
</file>